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3DE2" w:rsidP="03BEF1F2" w:rsidRDefault="00FE4ED4" w14:textId="37D0D217" w14:paraId="0C7C0576">
      <w:pPr>
        <w:spacing w:after="0"/>
        <w:rPr>
          <w:i w:val="1"/>
          <w:iCs w:val="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E04F4" wp14:editId="22888A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9723" cy="839571"/>
            <wp:effectExtent l="0" t="0" r="0" b="0"/>
            <wp:wrapNone/>
            <wp:docPr id="1912844446" name="Picture 1912844446" descr="imag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659723" cy="8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E741637" w:rsidR="1F83BE70">
        <w:rPr>
          <w:rFonts w:ascii="Calibri" w:hAnsi="Calibri" w:eastAsia="Calibri" w:cs="Calibri"/>
          <w:color w:val="000000" w:themeColor="text1"/>
          <w:sz w:val="30"/>
          <w:szCs w:val="30"/>
          <w:lang w:val="en-GB"/>
        </w:rPr>
        <w:t>Code of Conduct</w:t>
      </w:r>
      <w:r w:rsidR="00B12452">
        <w:rPr>
          <w:rFonts w:ascii="Calibri" w:hAnsi="Calibri" w:eastAsia="Calibri" w:cs="Calibri"/>
          <w:color w:val="000000" w:themeColor="text1"/>
          <w:sz w:val="30"/>
          <w:szCs w:val="30"/>
          <w:lang w:val="en-GB"/>
        </w:rPr>
        <w:t xml:space="preserve"> Di-Et-Tri</w:t>
      </w:r>
    </w:p>
    <w:p w:rsidR="002E3DE2" w:rsidP="03BEF1F2" w:rsidRDefault="00FE4ED4" w14:paraId="4049553C" w14:textId="30233C0C">
      <w:pPr>
        <w:spacing w:after="0"/>
        <w:rPr>
          <w:i w:val="1"/>
          <w:iCs w:val="1"/>
          <w:lang w:val="en-GB"/>
        </w:rPr>
      </w:pPr>
      <w:r w:rsidRPr="03BEF1F2" w:rsidR="007F2523">
        <w:rPr>
          <w:i w:val="1"/>
          <w:iCs w:val="1"/>
          <w:lang w:val="en-GB"/>
        </w:rPr>
        <w:t>Wageningen, January 2024</w:t>
      </w:r>
    </w:p>
    <w:p w:rsidRPr="00FE4ED4" w:rsidR="007F2523" w:rsidP="7719D7CE" w:rsidRDefault="007F2523" w14:paraId="49F29310" w14:textId="77777777">
      <w:pPr>
        <w:rPr>
          <w:lang w:val="en-GB"/>
        </w:rPr>
      </w:pPr>
    </w:p>
    <w:p w:rsidRPr="00FE4ED4" w:rsidR="002E3DE2" w:rsidP="73323C18" w:rsidRDefault="1F83BE70" w14:paraId="02FE62D2" w14:textId="5326090D">
      <w:pPr>
        <w:rPr>
          <w:rFonts w:ascii="Calibri" w:hAnsi="Calibri" w:eastAsia="Calibri" w:cs="Calibri"/>
          <w:color w:val="000000" w:themeColor="text1"/>
          <w:lang w:val="en-US"/>
        </w:rPr>
      </w:pPr>
      <w:r w:rsidRPr="3AF0DBFF" w:rsidR="1F83BE70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>Introduction</w:t>
      </w:r>
    </w:p>
    <w:p w:rsidRPr="0046626B" w:rsidR="00996410" w:rsidP="3AF0DBFF" w:rsidRDefault="1F83BE70" w14:paraId="0D617473" w14:textId="33F93D55">
      <w:pPr>
        <w:pStyle w:val="Standaard"/>
        <w:rPr>
          <w:rFonts w:ascii="Calibri" w:hAnsi="Calibri" w:eastAsia="Calibri" w:cs="Calibri"/>
          <w:color w:val="000000" w:themeColor="text1"/>
          <w:lang w:val="en-GB"/>
        </w:rPr>
      </w:pP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To make sure members of </w:t>
      </w:r>
      <w:r w:rsidRPr="3AF0DBFF" w:rsidR="31FAA5A2">
        <w:rPr>
          <w:rFonts w:ascii="Calibri" w:hAnsi="Calibri" w:eastAsia="Calibri" w:cs="Calibri"/>
          <w:color w:val="000000" w:themeColor="text1" w:themeTint="FF" w:themeShade="FF"/>
          <w:lang w:val="en-GB"/>
        </w:rPr>
        <w:t>Di-Et-Tri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feel safe and welcome </w:t>
      </w:r>
      <w:r w:rsidRPr="3AF0DBFF" w:rsidR="3E4FA524">
        <w:rPr>
          <w:rFonts w:ascii="Calibri" w:hAnsi="Calibri" w:eastAsia="Calibri" w:cs="Calibri"/>
          <w:color w:val="000000" w:themeColor="text1" w:themeTint="FF" w:themeShade="FF"/>
          <w:lang w:val="en-GB"/>
        </w:rPr>
        <w:t>within the association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,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it is necessary to make sure rules</w:t>
      </w:r>
      <w:r w:rsidRPr="3AF0DBFF" w:rsidR="1B7D790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and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general norms and values are written down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This </w:t>
      </w:r>
      <w:r w:rsidRPr="3AF0DBFF" w:rsidR="41984136">
        <w:rPr>
          <w:rFonts w:ascii="Calibri" w:hAnsi="Calibri" w:eastAsia="Calibri" w:cs="Calibri"/>
          <w:color w:val="000000" w:themeColor="text1" w:themeTint="FF" w:themeShade="FF"/>
          <w:lang w:val="en-GB"/>
        </w:rPr>
        <w:t>c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ode of </w:t>
      </w:r>
      <w:r w:rsidRPr="3AF0DBFF" w:rsidR="21386E4E">
        <w:rPr>
          <w:rFonts w:ascii="Calibri" w:hAnsi="Calibri" w:eastAsia="Calibri" w:cs="Calibri"/>
          <w:color w:val="000000" w:themeColor="text1" w:themeTint="FF" w:themeShade="FF"/>
          <w:lang w:val="en-GB"/>
        </w:rPr>
        <w:t>c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onduct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works as the document to look at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regarding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rules our members should follow. </w:t>
      </w:r>
      <w:r w:rsidRPr="3AF0DBFF" w:rsidR="26BEE3B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If there is </w:t>
      </w:r>
      <w:r w:rsidRPr="3AF0DBFF" w:rsidR="26BEE3BE">
        <w:rPr>
          <w:rFonts w:ascii="Calibri" w:hAnsi="Calibri" w:eastAsia="Calibri" w:cs="Calibri"/>
          <w:color w:val="000000" w:themeColor="text1" w:themeTint="FF" w:themeShade="FF"/>
          <w:lang w:val="en-GB"/>
        </w:rPr>
        <w:t>a</w:t>
      </w:r>
      <w:r w:rsidRPr="3AF0DBFF" w:rsidR="0FA41B6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n instance </w:t>
      </w:r>
      <w:r w:rsidRPr="3AF0DBFF" w:rsidR="26BEE3BE">
        <w:rPr>
          <w:rFonts w:ascii="Calibri" w:hAnsi="Calibri" w:eastAsia="Calibri" w:cs="Calibri"/>
          <w:color w:val="000000" w:themeColor="text1" w:themeTint="FF" w:themeShade="FF"/>
          <w:lang w:val="en-GB"/>
        </w:rPr>
        <w:t>associated with Di-Et-Tri</w:t>
      </w:r>
      <w:r w:rsidRPr="3AF0DBFF" w:rsidR="0611565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AF0DBFF" w:rsidR="26BEE3BE">
        <w:rPr>
          <w:rFonts w:ascii="Calibri" w:hAnsi="Calibri" w:eastAsia="Calibri" w:cs="Calibri"/>
          <w:color w:val="000000" w:themeColor="text1" w:themeTint="FF" w:themeShade="FF"/>
          <w:lang w:val="en-GB"/>
        </w:rPr>
        <w:t>where a member feels unsafe, then this person is urged to report this to one of the current board members.</w:t>
      </w:r>
    </w:p>
    <w:p w:rsidRPr="00FE4ED4" w:rsidR="002E3DE2" w:rsidP="73323C18" w:rsidRDefault="1F83BE70" w14:paraId="355204D4" w14:textId="423F8F95">
      <w:pPr>
        <w:rPr>
          <w:rFonts w:ascii="Calibri" w:hAnsi="Calibri" w:eastAsia="Calibri" w:cs="Calibri"/>
          <w:color w:val="000000" w:themeColor="text1"/>
          <w:lang w:val="en-US"/>
        </w:rPr>
      </w:pPr>
      <w:r w:rsidRPr="73323C18">
        <w:rPr>
          <w:rFonts w:ascii="Calibri" w:hAnsi="Calibri" w:eastAsia="Calibri" w:cs="Calibri"/>
          <w:color w:val="000000" w:themeColor="text1"/>
          <w:u w:val="single"/>
          <w:lang w:val="en-GB"/>
        </w:rPr>
        <w:t>Specific rules:</w:t>
      </w:r>
    </w:p>
    <w:p w:rsidRPr="007A6E42" w:rsidR="00B3561F" w:rsidP="73323C18" w:rsidRDefault="00297884" w14:paraId="7A0E0FCE" w14:textId="1220A968">
      <w:pPr>
        <w:rPr>
          <w:rFonts w:ascii="Calibri" w:hAnsi="Calibri" w:eastAsia="Calibri" w:cs="Calibri"/>
          <w:color w:val="000000" w:themeColor="text1"/>
          <w:lang w:val="en-GB"/>
        </w:rPr>
      </w:pPr>
      <w:r w:rsidRPr="3AF0DBFF" w:rsidR="00297884">
        <w:rPr>
          <w:rFonts w:ascii="Calibri" w:hAnsi="Calibri" w:eastAsia="Calibri" w:cs="Calibri"/>
          <w:color w:val="000000" w:themeColor="text1" w:themeTint="FF" w:themeShade="FF"/>
          <w:lang w:val="en-US"/>
        </w:rPr>
        <w:t>M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embers are at wrong if they condone or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participate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in the following forms of inappropriate behaviour during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instances </w:t>
      </w:r>
      <w:r w:rsidRPr="3AF0DBFF" w:rsidR="007A6E42">
        <w:rPr>
          <w:rFonts w:ascii="Calibri" w:hAnsi="Calibri" w:eastAsia="Calibri" w:cs="Calibri"/>
          <w:color w:val="000000" w:themeColor="text1" w:themeTint="FF" w:themeShade="FF"/>
          <w:lang w:val="en-GB"/>
        </w:rPr>
        <w:t>associated with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AF0DBFF" w:rsidR="00B334F4">
        <w:rPr>
          <w:rFonts w:ascii="Calibri" w:hAnsi="Calibri" w:eastAsia="Calibri" w:cs="Calibri"/>
          <w:color w:val="000000" w:themeColor="text1" w:themeTint="FF" w:themeShade="FF"/>
          <w:lang w:val="en-GB"/>
        </w:rPr>
        <w:t>Di-Et-Tri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:</w:t>
      </w:r>
    </w:p>
    <w:p w:rsidR="002E3DE2" w:rsidP="00705607" w:rsidRDefault="1F83BE70" w14:paraId="00651CCA" w14:textId="432A6127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>(</w:t>
      </w:r>
      <w:r w:rsidR="000E18A3">
        <w:rPr>
          <w:rFonts w:ascii="Calibri" w:hAnsi="Calibri" w:eastAsia="Calibri" w:cs="Calibri"/>
          <w:color w:val="000000" w:themeColor="text1"/>
          <w:lang w:val="en-GB"/>
        </w:rPr>
        <w:t>O</w:t>
      </w: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nline) </w:t>
      </w:r>
      <w:r w:rsidR="000E18A3">
        <w:rPr>
          <w:rFonts w:ascii="Calibri" w:hAnsi="Calibri" w:eastAsia="Calibri" w:cs="Calibri"/>
          <w:color w:val="000000" w:themeColor="text1"/>
          <w:lang w:val="en-GB"/>
        </w:rPr>
        <w:t>b</w:t>
      </w: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ullying </w:t>
      </w:r>
    </w:p>
    <w:p w:rsidRPr="00FE4ED4" w:rsidR="002E3DE2" w:rsidP="00705607" w:rsidRDefault="1F83BE70" w14:paraId="1E1D32A6" w14:textId="1913D44B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US"/>
        </w:rPr>
      </w:pPr>
      <w:r w:rsidRPr="50FB75AF" w:rsidR="08DA8E02">
        <w:rPr>
          <w:rFonts w:ascii="Calibri" w:hAnsi="Calibri" w:eastAsia="Calibri" w:cs="Calibri"/>
          <w:color w:val="000000" w:themeColor="text1" w:themeTint="FF" w:themeShade="FF"/>
          <w:lang w:val="en-GB"/>
        </w:rPr>
        <w:t>(P</w:t>
      </w:r>
      <w:r w:rsidRPr="50FB75A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hysical and/or mental) </w:t>
      </w:r>
      <w:r w:rsidRPr="50FB75AF" w:rsidR="4118DCCF">
        <w:rPr>
          <w:rFonts w:ascii="Calibri" w:hAnsi="Calibri" w:eastAsia="Calibri" w:cs="Calibri"/>
          <w:color w:val="000000" w:themeColor="text1" w:themeTint="FF" w:themeShade="FF"/>
          <w:lang w:val="en-GB"/>
        </w:rPr>
        <w:t>aggression</w:t>
      </w:r>
    </w:p>
    <w:p w:rsidR="002E3DE2" w:rsidP="00705607" w:rsidRDefault="1F83BE70" w14:paraId="12FC69B2" w14:textId="4B41FBB9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(Sexual) intimidation </w:t>
      </w:r>
    </w:p>
    <w:p w:rsidR="002E3DE2" w:rsidP="00705607" w:rsidRDefault="1F83BE70" w14:paraId="30B2C07A" w14:textId="6364EF4F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Racism </w:t>
      </w:r>
    </w:p>
    <w:p w:rsidR="002E3DE2" w:rsidP="00705607" w:rsidRDefault="1F83BE70" w14:paraId="66732F78" w14:textId="6B16D695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>Homo</w:t>
      </w:r>
      <w:r w:rsidR="00406927">
        <w:rPr>
          <w:rFonts w:ascii="Calibri" w:hAnsi="Calibri" w:eastAsia="Calibri" w:cs="Calibri"/>
          <w:color w:val="000000" w:themeColor="text1"/>
          <w:lang w:val="en-GB"/>
        </w:rPr>
        <w:t>phobia</w:t>
      </w: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 and/or transphobia </w:t>
      </w:r>
    </w:p>
    <w:p w:rsidR="002E3DE2" w:rsidP="00705607" w:rsidRDefault="1F83BE70" w14:paraId="6DB15758" w14:textId="1D119843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Sexism </w:t>
      </w:r>
    </w:p>
    <w:p w:rsidR="002E3DE2" w:rsidP="00705607" w:rsidRDefault="004E7BD7" w14:paraId="412D51C1" w14:textId="15DA3CB3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  <w:lang w:val="en-GB"/>
        </w:rPr>
        <w:t>D</w:t>
      </w:r>
      <w:r w:rsidRPr="73323C18" w:rsidR="1F83BE70">
        <w:rPr>
          <w:rFonts w:ascii="Calibri" w:hAnsi="Calibri" w:eastAsia="Calibri" w:cs="Calibri"/>
          <w:color w:val="000000" w:themeColor="text1"/>
          <w:lang w:val="en-GB"/>
        </w:rPr>
        <w:t>iscrimination</w:t>
      </w:r>
    </w:p>
    <w:p w:rsidR="002E3DE2" w:rsidP="00705607" w:rsidRDefault="1F83BE70" w14:paraId="6E92C089" w14:textId="43B7F788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Abuse of power </w:t>
      </w:r>
    </w:p>
    <w:p w:rsidR="002E3DE2" w:rsidP="00705607" w:rsidRDefault="1F83BE70" w14:paraId="25EF656A" w14:textId="53E09EB5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(Sexual) humiliation </w:t>
      </w:r>
    </w:p>
    <w:p w:rsidRPr="00FE4ED4" w:rsidR="002E3DE2" w:rsidP="00705607" w:rsidRDefault="1F83BE70" w14:paraId="768A1D61" w14:textId="3539A5BC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US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Forcing others to consume alcohol and/or drugs </w:t>
      </w:r>
    </w:p>
    <w:p w:rsidR="002E3DE2" w:rsidP="3AF0DBFF" w:rsidRDefault="1F83BE70" w14:paraId="68AFC288" w14:textId="064E4BAC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GB"/>
        </w:rPr>
      </w:pPr>
      <w:r w:rsidRPr="3AF0DBFF" w:rsidR="093D84FC">
        <w:rPr>
          <w:rFonts w:ascii="Calibri" w:hAnsi="Calibri" w:eastAsia="Calibri" w:cs="Calibri"/>
          <w:color w:val="000000" w:themeColor="text1" w:themeTint="FF" w:themeShade="FF"/>
          <w:lang w:val="en-GB"/>
        </w:rPr>
        <w:t>Intentional</w:t>
      </w:r>
      <w:r w:rsidRPr="3AF0DBFF" w:rsidR="03EF6F33">
        <w:rPr>
          <w:rFonts w:ascii="Calibri" w:hAnsi="Calibri" w:eastAsia="Calibri" w:cs="Calibri"/>
          <w:color w:val="000000" w:themeColor="text1" w:themeTint="FF" w:themeShade="FF"/>
          <w:lang w:val="en-GB"/>
        </w:rPr>
        <w:t>ly cause</w:t>
      </w:r>
      <w:r w:rsidRPr="3AF0DBFF" w:rsidR="093D84F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property damage </w:t>
      </w:r>
    </w:p>
    <w:p w:rsidRPr="00FE4ED4" w:rsidR="002E3DE2" w:rsidP="00705607" w:rsidRDefault="1F83BE70" w14:paraId="30611EB4" w14:textId="5FE789BE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US"/>
        </w:rPr>
      </w:pP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Theft of the association and/or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members of the association </w:t>
      </w:r>
    </w:p>
    <w:p w:rsidRPr="00FE4ED4" w:rsidR="002E3DE2" w:rsidP="00705607" w:rsidRDefault="1F83BE70" w14:paraId="6FBF63CB" w14:textId="6DDBD98C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US"/>
        </w:rPr>
      </w:pPr>
      <w:r w:rsidRPr="73323C18">
        <w:rPr>
          <w:rFonts w:ascii="Calibri" w:hAnsi="Calibri" w:eastAsia="Calibri" w:cs="Calibri"/>
          <w:color w:val="000000" w:themeColor="text1"/>
          <w:lang w:val="en-GB"/>
        </w:rPr>
        <w:t xml:space="preserve">Go against any privacy rules set up by </w:t>
      </w:r>
      <w:r w:rsidR="002D6BD4">
        <w:rPr>
          <w:rFonts w:ascii="Calibri" w:hAnsi="Calibri" w:eastAsia="Calibri" w:cs="Calibri"/>
          <w:color w:val="000000" w:themeColor="text1"/>
          <w:lang w:val="en-GB"/>
        </w:rPr>
        <w:t>Di-Et-</w:t>
      </w:r>
      <w:r w:rsidR="007451C8">
        <w:rPr>
          <w:rFonts w:ascii="Calibri" w:hAnsi="Calibri" w:eastAsia="Calibri" w:cs="Calibri"/>
          <w:color w:val="000000" w:themeColor="text1"/>
          <w:lang w:val="en-GB"/>
        </w:rPr>
        <w:t>Tri</w:t>
      </w:r>
    </w:p>
    <w:p w:rsidRPr="00297884" w:rsidR="00297884" w:rsidP="3AF0DBFF" w:rsidRDefault="1F83BE70" w14:paraId="40DDA524" w14:textId="54CAE503">
      <w:pPr>
        <w:pStyle w:val="Lijstalinea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en-GB"/>
        </w:rPr>
      </w:pP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Other offences </w:t>
      </w:r>
      <w:r w:rsidRPr="3AF0DBFF" w:rsidR="47E26A2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 conflict with the Dutch law that are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not explicitly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mentioned</w:t>
      </w:r>
    </w:p>
    <w:p w:rsidRPr="00297884" w:rsidR="00297884" w:rsidP="00297884" w:rsidRDefault="00297884" w14:paraId="028AD135" w14:textId="77777777">
      <w:pPr>
        <w:pStyle w:val="Lijstalinea"/>
        <w:rPr>
          <w:rFonts w:ascii="Calibri" w:hAnsi="Calibri" w:eastAsia="Calibri" w:cs="Calibri"/>
          <w:color w:val="000000" w:themeColor="text1"/>
          <w:lang w:val="en-US"/>
        </w:rPr>
      </w:pPr>
    </w:p>
    <w:p w:rsidR="00705A79" w:rsidP="3AF0DBFF" w:rsidRDefault="1F83BE70" w14:paraId="58AE2205" w14:textId="467AF1AD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lang w:val="en-GB"/>
        </w:rPr>
      </w:pPr>
      <w:r w:rsidRPr="3AF0DBFF" w:rsidR="1F83BE70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>Report of inappropriate behaviour</w:t>
      </w:r>
      <w:r>
        <w:br/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If an instance of inappropriate behaviour is reported, the board will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fulfil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 guiding role in dealing with this matter. The involved parties can confide in the board and will be supported in finding the right persons or instances. 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board 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will 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advise </w:t>
      </w:r>
      <w:r w:rsidRPr="3AF0DBFF" w:rsidR="00A4510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them 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>to</w:t>
      </w:r>
      <w:r w:rsidRPr="3AF0DBFF" w:rsidR="008B51F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contact the Confidential Con</w:t>
      </w:r>
      <w:r w:rsidRPr="3AF0DBFF" w:rsidR="00766CD3">
        <w:rPr>
          <w:rFonts w:ascii="Calibri" w:hAnsi="Calibri" w:eastAsia="Calibri" w:cs="Calibri"/>
          <w:color w:val="000000" w:themeColor="text1" w:themeTint="FF" w:themeShade="FF"/>
          <w:lang w:val="en-GB"/>
        </w:rPr>
        <w:t>tact Person of Di-Et-Tri or</w:t>
      </w:r>
      <w:r w:rsidRPr="3AF0DBFF" w:rsidR="00705A7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 confidential counsellor of the WUR</w:t>
      </w:r>
      <w:r w:rsidRPr="3AF0DBFF" w:rsidR="3359A2B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The </w:t>
      </w:r>
      <w:r w:rsidRPr="3AF0DBFF" w:rsidR="5E2E01F3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contact information of the </w:t>
      </w:r>
      <w:r w:rsidRPr="3AF0DBFF" w:rsidR="3359A2B2">
        <w:rPr>
          <w:rFonts w:ascii="Calibri" w:hAnsi="Calibri" w:eastAsia="Calibri" w:cs="Calibri"/>
          <w:color w:val="000000" w:themeColor="text1" w:themeTint="FF" w:themeShade="FF"/>
          <w:lang w:val="en-GB"/>
        </w:rPr>
        <w:t>CCP of Di-Et-Tri</w:t>
      </w:r>
      <w:r w:rsidRPr="3AF0DBFF" w:rsidR="1C633BC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can be found on the website</w:t>
      </w:r>
      <w:r w:rsidRPr="3AF0DBFF" w:rsidR="35BAB74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of Di-Et-Tri</w:t>
      </w:r>
      <w:r w:rsidRPr="3AF0DBFF" w:rsidR="1C633BC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AF0DBFF" w:rsidR="160E5DC4">
        <w:rPr>
          <w:rFonts w:ascii="Calibri" w:hAnsi="Calibri" w:eastAsia="Calibri" w:cs="Calibri"/>
          <w:color w:val="000000" w:themeColor="text1" w:themeTint="FF" w:themeShade="FF"/>
          <w:lang w:val="en-GB"/>
        </w:rPr>
        <w:t>(</w:t>
      </w:r>
      <w:r w:rsidRPr="3AF0DBFF" w:rsidR="160E5DC4">
        <w:rPr>
          <w:rFonts w:ascii="Calibri" w:hAnsi="Calibri" w:eastAsia="Calibri" w:cs="Calibri"/>
          <w:color w:val="000000" w:themeColor="text1" w:themeTint="FF" w:themeShade="FF"/>
          <w:lang w:val="en-GB"/>
        </w:rPr>
        <w:t>https://diettri.nl/)</w:t>
      </w:r>
      <w:r w:rsidRPr="3AF0DBFF" w:rsidR="160E5DC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AF0DBFF" w:rsidR="1C633BC6">
        <w:rPr>
          <w:rFonts w:ascii="Calibri" w:hAnsi="Calibri" w:eastAsia="Calibri" w:cs="Calibri"/>
          <w:color w:val="000000" w:themeColor="text1" w:themeTint="FF" w:themeShade="FF"/>
          <w:lang w:val="en-GB"/>
        </w:rPr>
        <w:t>and t</w:t>
      </w:r>
      <w:r w:rsidRPr="3AF0DBFF" w:rsidR="1C633BC6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>he contact information of the</w:t>
      </w:r>
      <w:r w:rsidRPr="3AF0DBFF" w:rsidR="150D29DE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  <w:r w:rsidRPr="3AF0DBFF" w:rsidR="1C633BC6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 xml:space="preserve">confidential counsellors of the WUR can be found </w:t>
      </w:r>
      <w:r w:rsidRPr="3AF0DBFF" w:rsidR="3D821766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>on the website of the WUR</w:t>
      </w:r>
      <w:r w:rsidRPr="3AF0DBFF" w:rsidR="0004F85E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 xml:space="preserve"> (</w:t>
      </w:r>
      <w:r w:rsidRPr="3AF0DBFF" w:rsidR="1F83BE70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>https://www.wur.nl/en/education-programmes/current-students/student-guidance/confidential-counsellor.htm</w:t>
      </w:r>
      <w:r w:rsidRPr="3AF0DBFF" w:rsidR="1F83BE70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 xml:space="preserve">). </w:t>
      </w:r>
    </w:p>
    <w:p w:rsidR="00393662" w:rsidP="73323C18" w:rsidRDefault="00393662" w14:paraId="1A32F878" w14:textId="0034374B">
      <w:pPr>
        <w:rPr>
          <w:rFonts w:ascii="Calibri" w:hAnsi="Calibri" w:eastAsia="Calibri" w:cs="Calibri"/>
          <w:color w:val="000000" w:themeColor="text1"/>
          <w:lang w:val="en-GB"/>
        </w:rPr>
      </w:pP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 the case that a report of sexually inappropriate behaviour is made, the </w:t>
      </w:r>
      <w:r w:rsidRPr="49BB2F35" w:rsidR="174535AE">
        <w:rPr>
          <w:rFonts w:ascii="Calibri" w:hAnsi="Calibri" w:eastAsia="Calibri" w:cs="Calibri"/>
          <w:color w:val="000000" w:themeColor="text1" w:themeTint="FF" w:themeShade="FF"/>
          <w:lang w:val="en-GB"/>
        </w:rPr>
        <w:t>person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will also be made aware of the existence of the phone number (0800-0188) of Centru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m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Seksue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l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Gewe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ld</w:t>
      </w:r>
      <w:r w:rsidRPr="49BB2F35" w:rsidR="00B4167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(Centre for Sexual Violence). Board members are always available to help in a comforting role, where they feel able to do so. Centru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m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Seksue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l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Gewe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ld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ha</w:t>
      </w:r>
      <w:r w:rsidRPr="49BB2F35" w:rsidR="6D4892A4">
        <w:rPr>
          <w:rFonts w:ascii="Calibri" w:hAnsi="Calibri" w:eastAsia="Calibri" w:cs="Calibri"/>
          <w:color w:val="000000" w:themeColor="text1" w:themeTint="FF" w:themeShade="FF"/>
          <w:lang w:val="en-GB"/>
        </w:rPr>
        <w:t>s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trained people who can deal with the situation in a better way and therefore</w:t>
      </w:r>
      <w:r w:rsidRPr="49BB2F35" w:rsidR="41C4309F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involved parties will b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e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advised to conta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c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>t</w:t>
      </w:r>
      <w:r w:rsidRPr="49BB2F35" w:rsidR="0039366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them. </w:t>
      </w:r>
    </w:p>
    <w:p w:rsidRPr="00393662" w:rsidR="00CF089B" w:rsidP="73323C18" w:rsidRDefault="00CF089B" w14:paraId="4A46C875" w14:textId="75054762">
      <w:pPr>
        <w:rPr>
          <w:rFonts w:ascii="Calibri" w:hAnsi="Calibri" w:eastAsia="Calibri" w:cs="Calibri"/>
          <w:color w:val="000000" w:themeColor="text1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If the Dutch law is breached, the authorities will be notified, given that the person reporting the inappropriate behaviour provides permission to do so.</w:t>
      </w:r>
      <w:r w:rsidRPr="00B3561F"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 </w:t>
      </w:r>
    </w:p>
    <w:p w:rsidR="00B8075A" w:rsidP="3AF0DBFF" w:rsidRDefault="00B8075A" w14:paraId="5F5EDA97" w14:textId="32D5E62C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lang w:val="en-GB"/>
        </w:rPr>
      </w:pPr>
      <w:r w:rsidRPr="3AF0DBFF" w:rsidR="00B8075A">
        <w:rPr>
          <w:rFonts w:ascii="Calibri" w:hAnsi="Calibri" w:eastAsia="Calibri" w:cs="Calibri"/>
          <w:color w:val="000000" w:themeColor="text1" w:themeTint="FF" w:themeShade="FF"/>
          <w:lang w:val="en-GB"/>
        </w:rPr>
        <w:t>W</w:t>
      </w:r>
      <w:r w:rsidRPr="3AF0DBFF" w:rsidR="00E924B6">
        <w:rPr>
          <w:rFonts w:ascii="Calibri" w:hAnsi="Calibri" w:eastAsia="Calibri" w:cs="Calibri"/>
          <w:color w:val="000000" w:themeColor="text1" w:themeTint="FF" w:themeShade="FF"/>
          <w:lang w:val="en-GB"/>
        </w:rPr>
        <w:t>here possible the board will help with finding a proper solution</w:t>
      </w:r>
      <w:r w:rsidRPr="3AF0DBFF" w:rsidR="00B8075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When the board decides that consequences </w:t>
      </w:r>
      <w:r w:rsidRPr="3AF0DBFF" w:rsidR="203BA691">
        <w:rPr>
          <w:rFonts w:ascii="Calibri" w:hAnsi="Calibri" w:eastAsia="Calibri" w:cs="Calibri"/>
          <w:color w:val="000000" w:themeColor="text1" w:themeTint="FF" w:themeShade="FF"/>
          <w:lang w:val="en-GB"/>
        </w:rPr>
        <w:t>will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be taken within the association, they can decide together on what consequence seems </w:t>
      </w:r>
      <w:r w:rsidRPr="3AF0DBFF" w:rsidR="27525B7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best fit</w:t>
      </w:r>
      <w:r w:rsidRPr="3AF0DBFF" w:rsidR="0020704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</w:t>
      </w:r>
      <w:r w:rsidRPr="3AF0DBFF" w:rsidR="7EB5995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board is entitled to suspend a member (see art. 2.5 of </w:t>
      </w:r>
      <w:r w:rsidRPr="3AF0DBFF" w:rsidR="242BAF8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</w:t>
      </w:r>
      <w:r w:rsidRPr="3AF0DBFF" w:rsidR="7EB5995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Internal Regulations). </w:t>
      </w:r>
      <w:r w:rsidRPr="3AF0DBFF" w:rsidR="1F83BE70">
        <w:rPr>
          <w:rFonts w:ascii="Calibri" w:hAnsi="Calibri" w:eastAsia="Calibri" w:cs="Calibri"/>
          <w:color w:val="000000" w:themeColor="text1" w:themeTint="FF" w:themeShade="FF"/>
          <w:lang w:val="en-GB"/>
        </w:rPr>
        <w:t>The board will have to take these decisions with full unbiasedness and with keeping the future of the association and t</w:t>
      </w:r>
      <w:r w:rsidRPr="3AF0DBFF" w:rsidR="1F83BE70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>he safety of the association’s members in mind.</w:t>
      </w:r>
      <w:r w:rsidRPr="3AF0DBFF" w:rsidR="4BD02C16">
        <w:rPr>
          <w:rFonts w:ascii="Calibri" w:hAnsi="Calibri" w:eastAsia="Calibri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val="en-GB" w:eastAsia="en-US" w:bidi="ar-SA"/>
        </w:rPr>
        <w:t xml:space="preserve"> </w:t>
      </w:r>
    </w:p>
    <w:p w:rsidR="3A72BF81" w:rsidP="3AF0DBFF" w:rsidRDefault="3A72BF81" w14:paraId="2C1299CF" w14:textId="29DCC2F3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lang w:val="en-GB"/>
        </w:rPr>
      </w:pPr>
      <w:r w:rsidRPr="3AF0DBFF" w:rsidR="27BCBAE8">
        <w:rPr>
          <w:rFonts w:ascii="Calibri" w:hAnsi="Calibri" w:eastAsia="Calibri" w:cs="Calibri"/>
          <w:noProof w:val="0"/>
          <w:color w:val="000000" w:themeColor="text1" w:themeTint="FF" w:themeShade="FF"/>
          <w:lang w:val="en-GB"/>
        </w:rPr>
        <w:t xml:space="preserve">If a board member is involved in an instance, the board will have a meeting without the involved board member. If the board thinks that they are not able to come to a fair conclusion, they are able to ask advice from old board members in the Advisory Council, but only if all involved parties agree to this. The Advisory Council can give a written advice to </w:t>
      </w:r>
      <w:r w:rsidRPr="3AF0DBFF" w:rsidR="27BCBAE8">
        <w:rPr>
          <w:rFonts w:ascii="Calibri" w:hAnsi="Calibri" w:eastAsia="Calibri" w:cs="Calibri"/>
          <w:noProof w:val="0"/>
          <w:color w:val="000000" w:themeColor="text1" w:themeTint="FF" w:themeShade="FF"/>
          <w:lang w:val="en-GB"/>
        </w:rPr>
        <w:t>assist</w:t>
      </w:r>
      <w:r w:rsidRPr="3AF0DBFF" w:rsidR="27BCBAE8">
        <w:rPr>
          <w:rFonts w:ascii="Calibri" w:hAnsi="Calibri" w:eastAsia="Calibri" w:cs="Calibri"/>
          <w:noProof w:val="0"/>
          <w:color w:val="000000" w:themeColor="text1" w:themeTint="FF" w:themeShade="FF"/>
          <w:lang w:val="en-GB"/>
        </w:rPr>
        <w:t xml:space="preserve"> the board in making a fair decision.</w:t>
      </w:r>
    </w:p>
    <w:sectPr w:rsidRPr="008A4CF0" w:rsidR="002E3D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50316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eaab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4ba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C831BF"/>
    <w:multiLevelType w:val="multilevel"/>
    <w:tmpl w:val="4A144CDE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0F77CE"/>
    <w:multiLevelType w:val="multilevel"/>
    <w:tmpl w:val="B8341DC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4D080"/>
    <w:multiLevelType w:val="multilevel"/>
    <w:tmpl w:val="A7BC882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7CB1DC"/>
    <w:multiLevelType w:val="multilevel"/>
    <w:tmpl w:val="6BA88FF0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BD1CD5"/>
    <w:multiLevelType w:val="hybridMultilevel"/>
    <w:tmpl w:val="A5B811CE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27EC98"/>
    <w:multiLevelType w:val="multilevel"/>
    <w:tmpl w:val="BFCEB760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868B1C"/>
    <w:multiLevelType w:val="multilevel"/>
    <w:tmpl w:val="0044830E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400967"/>
    <w:multiLevelType w:val="multilevel"/>
    <w:tmpl w:val="7FC66272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31E3C8"/>
    <w:multiLevelType w:val="multilevel"/>
    <w:tmpl w:val="095C8FB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832B0A"/>
    <w:multiLevelType w:val="multilevel"/>
    <w:tmpl w:val="427E55AC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DD1058"/>
    <w:multiLevelType w:val="multilevel"/>
    <w:tmpl w:val="F1061BE6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370CED"/>
    <w:multiLevelType w:val="multilevel"/>
    <w:tmpl w:val="817CE43E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D7A9C2"/>
    <w:multiLevelType w:val="multilevel"/>
    <w:tmpl w:val="A0FC537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29F466"/>
    <w:multiLevelType w:val="multilevel"/>
    <w:tmpl w:val="E8267832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4FD2D4"/>
    <w:multiLevelType w:val="multilevel"/>
    <w:tmpl w:val="C3947B7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8F2D52"/>
    <w:multiLevelType w:val="multilevel"/>
    <w:tmpl w:val="31920F30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" w16cid:durableId="775292534">
    <w:abstractNumId w:val="12"/>
  </w:num>
  <w:num w:numId="2" w16cid:durableId="1525248765">
    <w:abstractNumId w:val="7"/>
  </w:num>
  <w:num w:numId="3" w16cid:durableId="366640625">
    <w:abstractNumId w:val="10"/>
  </w:num>
  <w:num w:numId="4" w16cid:durableId="1899434935">
    <w:abstractNumId w:val="2"/>
  </w:num>
  <w:num w:numId="5" w16cid:durableId="1464424881">
    <w:abstractNumId w:val="8"/>
  </w:num>
  <w:num w:numId="6" w16cid:durableId="105274043">
    <w:abstractNumId w:val="6"/>
  </w:num>
  <w:num w:numId="7" w16cid:durableId="807632023">
    <w:abstractNumId w:val="13"/>
  </w:num>
  <w:num w:numId="8" w16cid:durableId="443622670">
    <w:abstractNumId w:val="14"/>
  </w:num>
  <w:num w:numId="9" w16cid:durableId="1928805806">
    <w:abstractNumId w:val="0"/>
  </w:num>
  <w:num w:numId="10" w16cid:durableId="458187902">
    <w:abstractNumId w:val="3"/>
  </w:num>
  <w:num w:numId="11" w16cid:durableId="1634553093">
    <w:abstractNumId w:val="15"/>
  </w:num>
  <w:num w:numId="12" w16cid:durableId="456535428">
    <w:abstractNumId w:val="11"/>
  </w:num>
  <w:num w:numId="13" w16cid:durableId="98839430">
    <w:abstractNumId w:val="1"/>
  </w:num>
  <w:num w:numId="14" w16cid:durableId="544365994">
    <w:abstractNumId w:val="5"/>
  </w:num>
  <w:num w:numId="15" w16cid:durableId="1343554904">
    <w:abstractNumId w:val="9"/>
  </w:num>
  <w:num w:numId="16" w16cid:durableId="1013262692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16C68A"/>
    <w:rsid w:val="0004F85E"/>
    <w:rsid w:val="0005403A"/>
    <w:rsid w:val="000E18A3"/>
    <w:rsid w:val="00207046"/>
    <w:rsid w:val="00296876"/>
    <w:rsid w:val="00297884"/>
    <w:rsid w:val="002D6BD4"/>
    <w:rsid w:val="002E3DE2"/>
    <w:rsid w:val="00393662"/>
    <w:rsid w:val="00406927"/>
    <w:rsid w:val="0046626B"/>
    <w:rsid w:val="004E7BD7"/>
    <w:rsid w:val="005F5392"/>
    <w:rsid w:val="00616D9D"/>
    <w:rsid w:val="006E7C78"/>
    <w:rsid w:val="00705607"/>
    <w:rsid w:val="00705A79"/>
    <w:rsid w:val="007451C8"/>
    <w:rsid w:val="00766CD3"/>
    <w:rsid w:val="007A6E42"/>
    <w:rsid w:val="007F2523"/>
    <w:rsid w:val="007F3066"/>
    <w:rsid w:val="00893CBB"/>
    <w:rsid w:val="008A4CF0"/>
    <w:rsid w:val="008B51FA"/>
    <w:rsid w:val="00996410"/>
    <w:rsid w:val="009E3DF9"/>
    <w:rsid w:val="00A10E00"/>
    <w:rsid w:val="00A45107"/>
    <w:rsid w:val="00B12452"/>
    <w:rsid w:val="00B334F4"/>
    <w:rsid w:val="00B3561F"/>
    <w:rsid w:val="00B41677"/>
    <w:rsid w:val="00B8075A"/>
    <w:rsid w:val="00BF7AF0"/>
    <w:rsid w:val="00C51960"/>
    <w:rsid w:val="00CF089B"/>
    <w:rsid w:val="00D7215F"/>
    <w:rsid w:val="00E924B6"/>
    <w:rsid w:val="00FE4ED4"/>
    <w:rsid w:val="03BEF1F2"/>
    <w:rsid w:val="03EF6F33"/>
    <w:rsid w:val="0452E859"/>
    <w:rsid w:val="04F02630"/>
    <w:rsid w:val="06115657"/>
    <w:rsid w:val="064E5D12"/>
    <w:rsid w:val="08DA8E02"/>
    <w:rsid w:val="093D84FC"/>
    <w:rsid w:val="0A9485DB"/>
    <w:rsid w:val="0AB36B6D"/>
    <w:rsid w:val="0B00BFCD"/>
    <w:rsid w:val="0B31BB80"/>
    <w:rsid w:val="0C706A7B"/>
    <w:rsid w:val="0CFB3815"/>
    <w:rsid w:val="0E741637"/>
    <w:rsid w:val="0EA0070D"/>
    <w:rsid w:val="0EA0070D"/>
    <w:rsid w:val="0FA3D8C3"/>
    <w:rsid w:val="0FA41B60"/>
    <w:rsid w:val="1032D8D7"/>
    <w:rsid w:val="10CF843C"/>
    <w:rsid w:val="125897AC"/>
    <w:rsid w:val="139DED6D"/>
    <w:rsid w:val="150D29DE"/>
    <w:rsid w:val="160E5DC4"/>
    <w:rsid w:val="16423C87"/>
    <w:rsid w:val="16FEC0AC"/>
    <w:rsid w:val="174535AE"/>
    <w:rsid w:val="191369EF"/>
    <w:rsid w:val="19A535B7"/>
    <w:rsid w:val="19A764A6"/>
    <w:rsid w:val="1B6CCA25"/>
    <w:rsid w:val="1B7D7904"/>
    <w:rsid w:val="1B85CA36"/>
    <w:rsid w:val="1C633BC6"/>
    <w:rsid w:val="1DE3AC28"/>
    <w:rsid w:val="1EEA88FF"/>
    <w:rsid w:val="1F0FC8A5"/>
    <w:rsid w:val="1F3E9B48"/>
    <w:rsid w:val="1F7F7C89"/>
    <w:rsid w:val="1F83BE70"/>
    <w:rsid w:val="203BA691"/>
    <w:rsid w:val="2050EA27"/>
    <w:rsid w:val="20584D5A"/>
    <w:rsid w:val="20593B59"/>
    <w:rsid w:val="206B4F68"/>
    <w:rsid w:val="21001287"/>
    <w:rsid w:val="21386E4E"/>
    <w:rsid w:val="22B71D4B"/>
    <w:rsid w:val="23D379AF"/>
    <w:rsid w:val="242BAF81"/>
    <w:rsid w:val="2452EDAC"/>
    <w:rsid w:val="26BEE3BE"/>
    <w:rsid w:val="27525B72"/>
    <w:rsid w:val="27BCBAE8"/>
    <w:rsid w:val="289112F2"/>
    <w:rsid w:val="28979D74"/>
    <w:rsid w:val="29881B69"/>
    <w:rsid w:val="2AEFA6D7"/>
    <w:rsid w:val="2D3FABE7"/>
    <w:rsid w:val="2EDB7C48"/>
    <w:rsid w:val="2FAE2958"/>
    <w:rsid w:val="30D9DD2D"/>
    <w:rsid w:val="31C93DF1"/>
    <w:rsid w:val="31FAA5A2"/>
    <w:rsid w:val="322A3D89"/>
    <w:rsid w:val="330C0A01"/>
    <w:rsid w:val="3359A2B2"/>
    <w:rsid w:val="33AEED6B"/>
    <w:rsid w:val="3437AE46"/>
    <w:rsid w:val="35BAB745"/>
    <w:rsid w:val="36AD0D95"/>
    <w:rsid w:val="36E60832"/>
    <w:rsid w:val="38330AE8"/>
    <w:rsid w:val="388042F0"/>
    <w:rsid w:val="3A72BF81"/>
    <w:rsid w:val="3AF0DBFF"/>
    <w:rsid w:val="3C845B2E"/>
    <w:rsid w:val="3CECB90F"/>
    <w:rsid w:val="3D821766"/>
    <w:rsid w:val="3DD78AE3"/>
    <w:rsid w:val="3E4FA524"/>
    <w:rsid w:val="3EAC9D4D"/>
    <w:rsid w:val="3FBBFBF0"/>
    <w:rsid w:val="40ED2B58"/>
    <w:rsid w:val="4118DCCF"/>
    <w:rsid w:val="41984136"/>
    <w:rsid w:val="41AD9FEE"/>
    <w:rsid w:val="41C4309F"/>
    <w:rsid w:val="424FA6BB"/>
    <w:rsid w:val="4540A779"/>
    <w:rsid w:val="47C33165"/>
    <w:rsid w:val="47D7CAD5"/>
    <w:rsid w:val="47E26A2D"/>
    <w:rsid w:val="49BB2F35"/>
    <w:rsid w:val="4B0EED4F"/>
    <w:rsid w:val="4BD02C16"/>
    <w:rsid w:val="4C2792C0"/>
    <w:rsid w:val="4CD9B601"/>
    <w:rsid w:val="4EB04220"/>
    <w:rsid w:val="4F6B98CE"/>
    <w:rsid w:val="4FAB9C4B"/>
    <w:rsid w:val="50FB75AF"/>
    <w:rsid w:val="588A2001"/>
    <w:rsid w:val="599EF06B"/>
    <w:rsid w:val="5AFBF4A3"/>
    <w:rsid w:val="5CBBBA50"/>
    <w:rsid w:val="5D6C0974"/>
    <w:rsid w:val="5E2E01F3"/>
    <w:rsid w:val="5EE03928"/>
    <w:rsid w:val="5F059B0F"/>
    <w:rsid w:val="5F103499"/>
    <w:rsid w:val="5FA4F7B8"/>
    <w:rsid w:val="637C11B6"/>
    <w:rsid w:val="66CC4C91"/>
    <w:rsid w:val="67C82D96"/>
    <w:rsid w:val="68FF7DCD"/>
    <w:rsid w:val="6A1C129D"/>
    <w:rsid w:val="6CBEB8AD"/>
    <w:rsid w:val="6D4892A4"/>
    <w:rsid w:val="6E5A890E"/>
    <w:rsid w:val="6F2BF6AC"/>
    <w:rsid w:val="70C7C70D"/>
    <w:rsid w:val="711DFCFB"/>
    <w:rsid w:val="7177C201"/>
    <w:rsid w:val="73323C18"/>
    <w:rsid w:val="7616C68A"/>
    <w:rsid w:val="7719D7CE"/>
    <w:rsid w:val="77400728"/>
    <w:rsid w:val="787F844F"/>
    <w:rsid w:val="7977D9CE"/>
    <w:rsid w:val="79CAB35C"/>
    <w:rsid w:val="79CAB35C"/>
    <w:rsid w:val="7B13AA2F"/>
    <w:rsid w:val="7C26CBAE"/>
    <w:rsid w:val="7E4B4AF1"/>
    <w:rsid w:val="7EB5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4417"/>
  <w15:chartTrackingRefBased/>
  <w15:docId w15:val="{A91E71AF-F721-4E75-96CE-2C7108EBAC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6CD3"/>
    <w:rPr>
      <w:color w:val="954F72" w:themeColor="followedHyperlink"/>
      <w:u w:val="single"/>
    </w:rPr>
  </w:style>
  <w:style w:type="character" w:styleId="normaltextrun" w:customStyle="1">
    <w:name w:val="normaltextrun"/>
    <w:basedOn w:val="Standaardalinea-lettertype"/>
    <w:rsid w:val="00B3561F"/>
  </w:style>
  <w:style w:type="character" w:styleId="eop" w:customStyle="1">
    <w:name w:val="eop"/>
    <w:basedOn w:val="Standaardalinea-lettertype"/>
    <w:rsid w:val="00B3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11/relationships/people" Target="people.xml" Id="R01d04a7353514893" /><Relationship Type="http://schemas.microsoft.com/office/2011/relationships/commentsExtended" Target="commentsExtended.xml" Id="R7f49d33953db4bc6" /><Relationship Type="http://schemas.microsoft.com/office/2016/09/relationships/commentsIds" Target="commentsIds.xml" Id="Ra8ab8f68e0be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Smulders, Amber</dc:creator>
  <keywords/>
  <dc:description/>
  <lastModifiedBy>Smulders, Amber</lastModifiedBy>
  <revision>52</revision>
  <dcterms:created xsi:type="dcterms:W3CDTF">2023-12-03T12:36:00.0000000Z</dcterms:created>
  <dcterms:modified xsi:type="dcterms:W3CDTF">2024-01-10T23:35:38.8731964Z</dcterms:modified>
</coreProperties>
</file>